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B2C8F8" w14:textId="77777777" w:rsidR="00F01614" w:rsidRDefault="00F01614" w:rsidP="00F01614">
      <w:pPr>
        <w:pStyle w:val="NoSpacing"/>
        <w:jc w:val="center"/>
        <w:rPr>
          <w:b/>
        </w:rPr>
      </w:pPr>
      <w:r>
        <w:rPr>
          <w:b/>
        </w:rPr>
        <w:t>THE NATIONAL SCIENCE FOUNDATION PLAN FOR</w:t>
      </w:r>
    </w:p>
    <w:p w14:paraId="4FD4D3A5" w14:textId="77777777" w:rsidR="00F01614" w:rsidRDefault="00F01614" w:rsidP="00F01614">
      <w:pPr>
        <w:pStyle w:val="NoSpacing"/>
        <w:jc w:val="center"/>
        <w:rPr>
          <w:b/>
        </w:rPr>
      </w:pPr>
      <w:r>
        <w:rPr>
          <w:b/>
        </w:rPr>
        <w:t>OPERATIONS DURING A FUNDING HIATUS</w:t>
      </w:r>
    </w:p>
    <w:p w14:paraId="32C83D08" w14:textId="6FC264B1" w:rsidR="00F01614" w:rsidRDefault="00504FA9" w:rsidP="00F01614">
      <w:pPr>
        <w:pStyle w:val="NoSpacing"/>
        <w:jc w:val="center"/>
        <w:rPr>
          <w:b/>
        </w:rPr>
      </w:pPr>
      <w:r>
        <w:rPr>
          <w:b/>
        </w:rPr>
        <w:t>September 25</w:t>
      </w:r>
      <w:r w:rsidR="00402052">
        <w:rPr>
          <w:b/>
        </w:rPr>
        <w:t>, 2018</w:t>
      </w:r>
    </w:p>
    <w:p w14:paraId="46DA1873" w14:textId="77777777" w:rsidR="00F01614" w:rsidRDefault="00F01614" w:rsidP="00F01614">
      <w:pPr>
        <w:pStyle w:val="NoSpacing"/>
        <w:jc w:val="center"/>
      </w:pPr>
    </w:p>
    <w:p w14:paraId="37E8C4A0" w14:textId="77777777" w:rsidR="00F01614" w:rsidRDefault="00F01614" w:rsidP="00F01614">
      <w:pPr>
        <w:pStyle w:val="NoSpacing"/>
        <w:spacing w:after="120"/>
        <w:rPr>
          <w:b/>
          <w:u w:val="single"/>
        </w:rPr>
      </w:pPr>
      <w:r>
        <w:rPr>
          <w:b/>
          <w:u w:val="single"/>
        </w:rPr>
        <w:t>BACKGROUND</w:t>
      </w:r>
    </w:p>
    <w:p w14:paraId="77CC0796" w14:textId="77777777" w:rsidR="0014374E" w:rsidRDefault="0014374E" w:rsidP="00F01614">
      <w:pPr>
        <w:pStyle w:val="NoSpacing"/>
      </w:pPr>
      <w:r>
        <w:t>Section 124.2 of OMB Circular A-11</w:t>
      </w:r>
      <w:r w:rsidR="00F01614">
        <w:t xml:space="preserve"> requires all agencies to maintain contingency plans to deal with a possible lapse in appropriations</w:t>
      </w:r>
      <w:r>
        <w:t xml:space="preserve"> and that these plans be updated and submitted to OMB for review every two years</w:t>
      </w:r>
      <w:r w:rsidR="00F01614">
        <w:t xml:space="preserve">.  </w:t>
      </w:r>
      <w:r>
        <w:t xml:space="preserve"> This document </w:t>
      </w:r>
      <w:r w:rsidR="00CF16CA">
        <w:t xml:space="preserve">serves as the </w:t>
      </w:r>
      <w:r>
        <w:t>update</w:t>
      </w:r>
      <w:r w:rsidR="00CF16CA">
        <w:t>d</w:t>
      </w:r>
      <w:r>
        <w:t xml:space="preserve"> plan for the National Science Foundation.</w:t>
      </w:r>
    </w:p>
    <w:p w14:paraId="694C010C" w14:textId="77777777" w:rsidR="0014374E" w:rsidRDefault="0014374E" w:rsidP="00F01614">
      <w:pPr>
        <w:pStyle w:val="NoSpacing"/>
      </w:pPr>
    </w:p>
    <w:p w14:paraId="23D1176E" w14:textId="77777777" w:rsidR="00F01614" w:rsidRDefault="0014374E" w:rsidP="00F01614">
      <w:pPr>
        <w:pStyle w:val="NoSpacing"/>
      </w:pPr>
      <w:r>
        <w:t>The OMB guidance</w:t>
      </w:r>
      <w:r w:rsidR="00F01614">
        <w:t xml:space="preserve"> requires agency plans to be consistent with the January 16, 1981 opinion of the Attorney General on this subject.  The Office of Legal Counsel of the Department of Justice issued an update to the opinion dated August 16, 1995.  The essential elements of the Attorney General’s opinion are:</w:t>
      </w:r>
    </w:p>
    <w:p w14:paraId="277CAA48" w14:textId="77777777" w:rsidR="00F01614" w:rsidRDefault="00F01614" w:rsidP="00F01614">
      <w:pPr>
        <w:pStyle w:val="NoSpacing"/>
      </w:pPr>
    </w:p>
    <w:p w14:paraId="749D6565" w14:textId="77777777" w:rsidR="00F01614" w:rsidRDefault="00F01614" w:rsidP="0014374E">
      <w:pPr>
        <w:pStyle w:val="NoSpacing"/>
      </w:pPr>
      <w:r>
        <w:t>In the absence of new appropriations, Federal officers may incur no financial obligations that cannot lawfully be funded from prior appropriations unless such obligations are otherwise authorized by law.</w:t>
      </w:r>
    </w:p>
    <w:p w14:paraId="5547BA58" w14:textId="77777777" w:rsidR="00F01614" w:rsidRDefault="00F01614" w:rsidP="00F01614">
      <w:pPr>
        <w:pStyle w:val="NoSpacing"/>
      </w:pPr>
    </w:p>
    <w:p w14:paraId="3BC4961D" w14:textId="77777777" w:rsidR="00F01614" w:rsidRDefault="00F01614" w:rsidP="0014374E">
      <w:pPr>
        <w:pStyle w:val="NoSpacing"/>
      </w:pPr>
      <w:r>
        <w:t>Under authority of the Anti-Deficiency Act, Federal officers may incur obligations as necessary for the orderly termination of an agency’s functions and for activities that protect life and property, but no funds may be disbursed for payment of those new obligations.</w:t>
      </w:r>
    </w:p>
    <w:p w14:paraId="7FBFAFB2" w14:textId="77777777" w:rsidR="00F01614" w:rsidRDefault="00F01614" w:rsidP="00F01614">
      <w:pPr>
        <w:pStyle w:val="NoSpacing"/>
      </w:pPr>
    </w:p>
    <w:p w14:paraId="77C445B5" w14:textId="77777777" w:rsidR="005C7350" w:rsidRDefault="00F01614" w:rsidP="0014374E">
      <w:pPr>
        <w:pStyle w:val="NoSpacing"/>
      </w:pPr>
      <w:r>
        <w:t>Under its enforcement responsibilities, the Department of Justice may apply the criminal provisions of the Anti-Deficiency Act against alleged violators.</w:t>
      </w:r>
    </w:p>
    <w:p w14:paraId="3FB32F4F" w14:textId="77777777" w:rsidR="00F01614" w:rsidRDefault="00F01614" w:rsidP="00F01614">
      <w:pPr>
        <w:pStyle w:val="NoSpacing"/>
      </w:pPr>
    </w:p>
    <w:p w14:paraId="582ABB98" w14:textId="77777777" w:rsidR="00F01614" w:rsidRDefault="00F01614" w:rsidP="00F01614">
      <w:pPr>
        <w:pStyle w:val="NoSpacing"/>
        <w:spacing w:after="120"/>
        <w:rPr>
          <w:b/>
          <w:u w:val="single"/>
        </w:rPr>
      </w:pPr>
      <w:r>
        <w:rPr>
          <w:b/>
          <w:u w:val="single"/>
        </w:rPr>
        <w:t>SCOPE AND APPLICABILITY</w:t>
      </w:r>
    </w:p>
    <w:p w14:paraId="7A6BA483" w14:textId="77777777" w:rsidR="00F01614" w:rsidRDefault="00F01614" w:rsidP="00F01614">
      <w:pPr>
        <w:pStyle w:val="NoSpacing"/>
      </w:pPr>
      <w:r>
        <w:t>These shutdown requirements are applicable to the National Science Foundation (NSF) when the agency’s appropriations lapse (regular, contingency, or supplemental).</w:t>
      </w:r>
    </w:p>
    <w:p w14:paraId="0E931DD2" w14:textId="77777777" w:rsidR="00F01614" w:rsidRDefault="00F01614" w:rsidP="00F01614">
      <w:pPr>
        <w:pStyle w:val="NoSpacing"/>
      </w:pPr>
    </w:p>
    <w:p w14:paraId="3CEBA7E1" w14:textId="77777777" w:rsidR="00F01614" w:rsidRDefault="00F01614" w:rsidP="00F01614">
      <w:pPr>
        <w:pStyle w:val="NoSpacing"/>
        <w:spacing w:after="120"/>
        <w:rPr>
          <w:b/>
          <w:u w:val="single"/>
        </w:rPr>
      </w:pPr>
      <w:r>
        <w:rPr>
          <w:b/>
          <w:u w:val="single"/>
        </w:rPr>
        <w:t>DEFINITIONS</w:t>
      </w:r>
    </w:p>
    <w:p w14:paraId="37942B1F" w14:textId="77777777" w:rsidR="00F01614" w:rsidRDefault="00F01614" w:rsidP="00F01614">
      <w:pPr>
        <w:pStyle w:val="NoSpacing"/>
      </w:pPr>
      <w:r>
        <w:t xml:space="preserve">The following terms are defined because of their special significance to the processes authorized under </w:t>
      </w:r>
      <w:bookmarkStart w:id="0" w:name="_GoBack"/>
      <w:bookmarkEnd w:id="0"/>
      <w:r>
        <w:t>these circumstances:</w:t>
      </w:r>
    </w:p>
    <w:p w14:paraId="4A470992" w14:textId="77777777" w:rsidR="00F01614" w:rsidRDefault="00F01614" w:rsidP="00F01614">
      <w:pPr>
        <w:pStyle w:val="NoSpacing"/>
      </w:pPr>
    </w:p>
    <w:p w14:paraId="2247008E" w14:textId="77777777" w:rsidR="00F01614" w:rsidRDefault="00F01614" w:rsidP="00F01614">
      <w:pPr>
        <w:pStyle w:val="NoSpacing"/>
      </w:pPr>
      <w:r>
        <w:rPr>
          <w:i/>
        </w:rPr>
        <w:t>Excepted Activities</w:t>
      </w:r>
      <w:r>
        <w:t xml:space="preserve"> – Activities which are authorized to continue in the absence of appropriation authority; obligations for excepted activities may be incurred </w:t>
      </w:r>
      <w:r>
        <w:rPr>
          <w:u w:val="single"/>
        </w:rPr>
        <w:t>but not paid</w:t>
      </w:r>
      <w:r>
        <w:t xml:space="preserve"> until an appropriation is made.</w:t>
      </w:r>
    </w:p>
    <w:p w14:paraId="18ED0B40" w14:textId="77777777" w:rsidR="00F01614" w:rsidRDefault="00F01614" w:rsidP="00F01614">
      <w:pPr>
        <w:pStyle w:val="NoSpacing"/>
      </w:pPr>
    </w:p>
    <w:p w14:paraId="58D54A8C" w14:textId="77777777" w:rsidR="00F01614" w:rsidRDefault="00F01614" w:rsidP="00F01614">
      <w:pPr>
        <w:pStyle w:val="NoSpacing"/>
      </w:pPr>
      <w:r>
        <w:rPr>
          <w:i/>
        </w:rPr>
        <w:t>Non-excepted Activities</w:t>
      </w:r>
      <w:r>
        <w:t xml:space="preserve"> – Activities which are not authorized to continue in the absences of available funds; no obligations can be incurred for these activities and they will be discontinued until an appropriation is made.</w:t>
      </w:r>
    </w:p>
    <w:p w14:paraId="0999D4D3" w14:textId="77777777" w:rsidR="00F01614" w:rsidRDefault="00F01614" w:rsidP="00F01614">
      <w:pPr>
        <w:pStyle w:val="NoSpacing"/>
      </w:pPr>
    </w:p>
    <w:p w14:paraId="6D864EB5" w14:textId="77777777" w:rsidR="00F01614" w:rsidRDefault="00F01614" w:rsidP="00F01614">
      <w:pPr>
        <w:pStyle w:val="NoSpacing"/>
      </w:pPr>
      <w:r>
        <w:rPr>
          <w:i/>
        </w:rPr>
        <w:t>Shutdown Activities</w:t>
      </w:r>
      <w:r>
        <w:t xml:space="preserve"> – Activities which are necessary to transition from a fully operational mode to a mode which only supports excepted activities.</w:t>
      </w:r>
    </w:p>
    <w:p w14:paraId="54866E76" w14:textId="77777777" w:rsidR="00F01614" w:rsidRDefault="00F01614" w:rsidP="00F01614">
      <w:pPr>
        <w:pStyle w:val="NoSpacing"/>
      </w:pPr>
    </w:p>
    <w:p w14:paraId="444896AF" w14:textId="77777777" w:rsidR="00F01614" w:rsidRDefault="00F01614" w:rsidP="00F01614">
      <w:pPr>
        <w:pStyle w:val="NoSpacing"/>
      </w:pPr>
      <w:r>
        <w:rPr>
          <w:i/>
        </w:rPr>
        <w:t>Funding Hiatus</w:t>
      </w:r>
      <w:r>
        <w:t xml:space="preserve"> – That </w:t>
      </w:r>
      <w:proofErr w:type="gramStart"/>
      <w:r>
        <w:t>period of time</w:t>
      </w:r>
      <w:proofErr w:type="gramEnd"/>
      <w:r>
        <w:t xml:space="preserve"> during which appropriations are not available and only shutdown or excepted activities can be carried out.</w:t>
      </w:r>
    </w:p>
    <w:p w14:paraId="2FC98E0B" w14:textId="77777777" w:rsidR="00F01614" w:rsidRDefault="00F01614" w:rsidP="00F01614">
      <w:pPr>
        <w:pStyle w:val="NoSpacing"/>
      </w:pPr>
    </w:p>
    <w:p w14:paraId="625B06FF" w14:textId="025FA18A" w:rsidR="00F01614" w:rsidRDefault="00F01614" w:rsidP="00F01614">
      <w:pPr>
        <w:pStyle w:val="NoSpacing"/>
      </w:pPr>
      <w:r>
        <w:rPr>
          <w:i/>
        </w:rPr>
        <w:lastRenderedPageBreak/>
        <w:t xml:space="preserve">Excepted Employees – </w:t>
      </w:r>
      <w:r w:rsidR="00AA3719">
        <w:t>Employees</w:t>
      </w:r>
      <w:r>
        <w:t xml:space="preserve"> who are permitted to continue to perform their duties during a funding hiatus because those duties are necessary to accomplish excepted activities</w:t>
      </w:r>
      <w:r w:rsidR="00AA3719">
        <w:t xml:space="preserve"> and who are therefore excepted from furlough</w:t>
      </w:r>
      <w:r>
        <w:t>.</w:t>
      </w:r>
    </w:p>
    <w:p w14:paraId="59285E05" w14:textId="77777777" w:rsidR="00402052" w:rsidRDefault="00402052" w:rsidP="00F01614">
      <w:pPr>
        <w:pStyle w:val="NoSpacing"/>
      </w:pPr>
    </w:p>
    <w:p w14:paraId="7CABC98B" w14:textId="2E1D55A8" w:rsidR="00402052" w:rsidRDefault="00402052" w:rsidP="00F01614">
      <w:pPr>
        <w:pStyle w:val="NoSpacing"/>
      </w:pPr>
      <w:r w:rsidRPr="006C2452">
        <w:rPr>
          <w:i/>
        </w:rPr>
        <w:t xml:space="preserve">Exempted </w:t>
      </w:r>
      <w:r w:rsidR="00290A00" w:rsidRPr="006C2452">
        <w:rPr>
          <w:i/>
        </w:rPr>
        <w:t>Personnel</w:t>
      </w:r>
      <w:r w:rsidR="00182A44">
        <w:t xml:space="preserve"> – St</w:t>
      </w:r>
      <w:r w:rsidR="00DB6E2D">
        <w:t xml:space="preserve">aff </w:t>
      </w:r>
      <w:r w:rsidR="00DB6E2D" w:rsidRPr="00DB6E2D">
        <w:t>are “exempt” from furlough if they are not affected by a lapse i</w:t>
      </w:r>
      <w:r w:rsidR="00182A44">
        <w:t xml:space="preserve">n appropriations. This includes </w:t>
      </w:r>
      <w:r w:rsidR="00DB6E2D" w:rsidRPr="00DB6E2D">
        <w:t>Intergovernmental Personnel Act (IPA)</w:t>
      </w:r>
      <w:r w:rsidR="00DB6E2D">
        <w:t xml:space="preserve"> assignees</w:t>
      </w:r>
      <w:r w:rsidR="00290A00">
        <w:t>, American Association for the Advancement of Science (AAAS) Fellows</w:t>
      </w:r>
      <w:r w:rsidR="00D959CC">
        <w:t xml:space="preserve"> and</w:t>
      </w:r>
      <w:r w:rsidR="00D405EC">
        <w:t xml:space="preserve"> </w:t>
      </w:r>
      <w:r w:rsidR="00290A00">
        <w:t>Einstein Fellows</w:t>
      </w:r>
      <w:r w:rsidR="00D959CC">
        <w:t xml:space="preserve"> </w:t>
      </w:r>
      <w:r w:rsidR="00D4677D">
        <w:t xml:space="preserve">where the fellow is </w:t>
      </w:r>
      <w:r w:rsidR="00DB6E2D">
        <w:t>on detail to</w:t>
      </w:r>
      <w:r w:rsidR="000457CF">
        <w:t xml:space="preserve"> NSF from non-Federal organizations </w:t>
      </w:r>
      <w:r w:rsidR="00290A00">
        <w:t>and the</w:t>
      </w:r>
      <w:r w:rsidR="000457CF">
        <w:t xml:space="preserve"> Federal portion of the cost is obligated from prior </w:t>
      </w:r>
      <w:r w:rsidR="00504FA9">
        <w:t>two-year</w:t>
      </w:r>
      <w:r w:rsidR="000457CF">
        <w:t xml:space="preserve"> program appropriations.</w:t>
      </w:r>
    </w:p>
    <w:p w14:paraId="655FD0A1" w14:textId="77777777" w:rsidR="00F01614" w:rsidRDefault="00F01614" w:rsidP="00F01614">
      <w:pPr>
        <w:pStyle w:val="NoSpacing"/>
      </w:pPr>
    </w:p>
    <w:p w14:paraId="27D3A980" w14:textId="77777777" w:rsidR="00F01614" w:rsidRDefault="00F01614" w:rsidP="00F01614">
      <w:pPr>
        <w:pStyle w:val="NoSpacing"/>
        <w:spacing w:after="120"/>
        <w:rPr>
          <w:b/>
          <w:u w:val="single"/>
        </w:rPr>
      </w:pPr>
      <w:r>
        <w:rPr>
          <w:b/>
          <w:u w:val="single"/>
        </w:rPr>
        <w:t>PLAN FOR OPERATIONS UNDER A SHUTDOWN</w:t>
      </w:r>
    </w:p>
    <w:p w14:paraId="7E1A5462" w14:textId="77777777" w:rsidR="00F01614" w:rsidRDefault="00F01614" w:rsidP="00F01614">
      <w:pPr>
        <w:pStyle w:val="NoSpacing"/>
        <w:spacing w:after="120"/>
        <w:rPr>
          <w:i/>
        </w:rPr>
      </w:pPr>
      <w:r>
        <w:rPr>
          <w:i/>
        </w:rPr>
        <w:t>Shutdown Notice to Staff (and on-site awardees)</w:t>
      </w:r>
    </w:p>
    <w:p w14:paraId="53243F58" w14:textId="77777777" w:rsidR="00F01614" w:rsidRDefault="00F01614" w:rsidP="00F01614">
      <w:pPr>
        <w:pStyle w:val="NoSpacing"/>
      </w:pPr>
      <w:r>
        <w:t xml:space="preserve">In anticipation of a funding hiatus, steps will be taken to assure that the Foundation is </w:t>
      </w:r>
      <w:proofErr w:type="gramStart"/>
      <w:r>
        <w:t>in a position</w:t>
      </w:r>
      <w:proofErr w:type="gramEnd"/>
      <w:r>
        <w:t xml:space="preserve"> to limit its activities, first to those </w:t>
      </w:r>
      <w:r w:rsidR="00AA3719">
        <w:t xml:space="preserve">activities </w:t>
      </w:r>
      <w:r>
        <w:t xml:space="preserve">directly related to an orderly shutdown, and then to </w:t>
      </w:r>
      <w:r w:rsidR="00402052">
        <w:t xml:space="preserve">exempted and </w:t>
      </w:r>
      <w:r>
        <w:t xml:space="preserve">excepted activities.  It is anticipated that shutdown activities will require a half day.  </w:t>
      </w:r>
    </w:p>
    <w:p w14:paraId="309EE3AB" w14:textId="77777777" w:rsidR="00F01614" w:rsidRDefault="00F01614" w:rsidP="00F01614">
      <w:pPr>
        <w:pStyle w:val="NoSpacing"/>
      </w:pPr>
    </w:p>
    <w:p w14:paraId="5A90E2A6" w14:textId="5850A579" w:rsidR="00577414" w:rsidRPr="00182A44" w:rsidRDefault="00F01614" w:rsidP="00F01614">
      <w:pPr>
        <w:pStyle w:val="NoSpacing"/>
        <w:rPr>
          <w:i/>
        </w:rPr>
      </w:pPr>
      <w:r>
        <w:t>On the date/time prescribed by OMB, the agency will issue a notice to staff advising them of the Foundation’s general approach to the possible funding hiatus and address questions they may have.  Upon a funding hiatus, the Director will issue a special bulletin to staff to begin the shutdown.  The bulletin will also identify the excepted activities</w:t>
      </w:r>
      <w:r w:rsidR="00AA3719">
        <w:t>. Excepted e</w:t>
      </w:r>
      <w:r>
        <w:t>mployees who must continue to work during the funding hiatus will be notified.  NSF</w:t>
      </w:r>
      <w:r w:rsidR="00AA3719">
        <w:t xml:space="preserve">’s workforce </w:t>
      </w:r>
      <w:r w:rsidR="006C2452">
        <w:t>includes approximately</w:t>
      </w:r>
      <w:r>
        <w:t xml:space="preserve"> 2,000 </w:t>
      </w:r>
      <w:r w:rsidR="00636714">
        <w:t>personnel</w:t>
      </w:r>
      <w:r w:rsidR="00AA3719">
        <w:t xml:space="preserve">, </w:t>
      </w:r>
      <w:r>
        <w:t xml:space="preserve">including NSF </w:t>
      </w:r>
      <w:r w:rsidR="00636714">
        <w:t>employees</w:t>
      </w:r>
      <w:r>
        <w:t xml:space="preserve">, </w:t>
      </w:r>
      <w:proofErr w:type="spellStart"/>
      <w:r>
        <w:t>detailees</w:t>
      </w:r>
      <w:proofErr w:type="spellEnd"/>
      <w:r>
        <w:t>, assignees pursuant to the Intergovernmental Personnel Act</w:t>
      </w:r>
      <w:r w:rsidR="00402052">
        <w:t xml:space="preserve"> (IPA)</w:t>
      </w:r>
      <w:r>
        <w:t xml:space="preserve">, and on-site contractors.  </w:t>
      </w:r>
      <w:r w:rsidR="00636714">
        <w:t xml:space="preserve">It is anticipated that </w:t>
      </w:r>
      <w:r w:rsidR="00A34124">
        <w:t>approximately 60</w:t>
      </w:r>
      <w:r w:rsidR="00577414">
        <w:t xml:space="preserve"> </w:t>
      </w:r>
      <w:r>
        <w:t xml:space="preserve">federal </w:t>
      </w:r>
      <w:r w:rsidR="00AA3719">
        <w:t>full</w:t>
      </w:r>
      <w:r w:rsidR="00AB52E8">
        <w:t>-</w:t>
      </w:r>
      <w:r w:rsidR="00AA3719">
        <w:t>time employees (</w:t>
      </w:r>
      <w:r>
        <w:t>FTEs</w:t>
      </w:r>
      <w:r w:rsidR="00AA3719">
        <w:t>)</w:t>
      </w:r>
      <w:r>
        <w:t xml:space="preserve"> will be </w:t>
      </w:r>
      <w:r w:rsidR="00AA5125">
        <w:t xml:space="preserve">used </w:t>
      </w:r>
      <w:r>
        <w:t>to protect life and property and for other excepted activit</w:t>
      </w:r>
      <w:r w:rsidR="003A4DCD">
        <w:t>ies</w:t>
      </w:r>
      <w:r w:rsidR="00AA3719">
        <w:t xml:space="preserve"> during a funding hiatus</w:t>
      </w:r>
      <w:r w:rsidR="003A4DCD">
        <w:t>.  None of these employees are</w:t>
      </w:r>
      <w:r>
        <w:t xml:space="preserve"> engaged in military, law enforcement, or the direct provision of health care activities; nor are they compensated by a resource other than annual appropriations</w:t>
      </w:r>
      <w:r w:rsidRPr="00182A44">
        <w:t>.</w:t>
      </w:r>
      <w:r w:rsidR="00290A00" w:rsidRPr="00182A44">
        <w:t xml:space="preserve">  There are approximately 200 IPA assignees, AAAS Fellows</w:t>
      </w:r>
      <w:r w:rsidR="00D959CC">
        <w:t xml:space="preserve"> and</w:t>
      </w:r>
      <w:r w:rsidR="00D405EC">
        <w:t xml:space="preserve"> </w:t>
      </w:r>
      <w:r w:rsidR="00290A00" w:rsidRPr="00182A44">
        <w:t>Einstein Fellows</w:t>
      </w:r>
      <w:r w:rsidR="00D959CC">
        <w:t xml:space="preserve"> </w:t>
      </w:r>
      <w:r w:rsidR="000457CF" w:rsidRPr="00182A44">
        <w:t xml:space="preserve">that are exempt from furlough </w:t>
      </w:r>
      <w:r w:rsidR="007718A7">
        <w:t xml:space="preserve">and </w:t>
      </w:r>
      <w:r w:rsidR="00D405EC">
        <w:t>will</w:t>
      </w:r>
      <w:r w:rsidR="000457CF" w:rsidRPr="00182A44">
        <w:t xml:space="preserve"> continue working off-site and without federal government employee support.</w:t>
      </w:r>
      <w:r w:rsidR="00577414" w:rsidRPr="00182A44">
        <w:br/>
      </w:r>
    </w:p>
    <w:p w14:paraId="0353D7BF" w14:textId="77777777" w:rsidR="00F01614" w:rsidRDefault="00F01614" w:rsidP="00F01614">
      <w:pPr>
        <w:pStyle w:val="NoSpacing"/>
        <w:spacing w:after="120"/>
        <w:rPr>
          <w:i/>
        </w:rPr>
      </w:pPr>
      <w:r>
        <w:rPr>
          <w:i/>
        </w:rPr>
        <w:t>Notice to Funded Contractors</w:t>
      </w:r>
    </w:p>
    <w:p w14:paraId="42885AE8" w14:textId="77777777" w:rsidR="00F01614" w:rsidRDefault="00F01614" w:rsidP="00F01614">
      <w:pPr>
        <w:pStyle w:val="NoSpacing"/>
        <w:spacing w:after="120"/>
      </w:pPr>
      <w:r>
        <w:t>Contractors may be directed by the NSF Contracting Officer to work under those contracts that are in support of excepted activities and/or excepted employees where funding has been obligated from prior year funds or in limited circumstances where multiple-year or no-year appropriation funding is available for obligation.  Additionally, contract activities with obligated prior year funding may continue where ongoing Federal monitoring and the use of NSF facilities is not required.</w:t>
      </w:r>
    </w:p>
    <w:p w14:paraId="041449AF" w14:textId="77777777" w:rsidR="00F01614" w:rsidRDefault="00F01614" w:rsidP="00F01614">
      <w:pPr>
        <w:pStyle w:val="NoSpacing"/>
      </w:pPr>
    </w:p>
    <w:p w14:paraId="195B6910" w14:textId="77777777" w:rsidR="00F01614" w:rsidRPr="00290A00" w:rsidRDefault="00F01614" w:rsidP="00F01614">
      <w:pPr>
        <w:pStyle w:val="NoSpacing"/>
        <w:spacing w:after="120"/>
        <w:rPr>
          <w:i/>
        </w:rPr>
      </w:pPr>
      <w:r w:rsidRPr="00290A00">
        <w:rPr>
          <w:i/>
        </w:rPr>
        <w:t>Notice to Awardees</w:t>
      </w:r>
    </w:p>
    <w:p w14:paraId="62DA3DE9" w14:textId="77777777" w:rsidR="00F01614" w:rsidRDefault="00F01614" w:rsidP="00F01614">
      <w:pPr>
        <w:pStyle w:val="NoSpacing"/>
      </w:pPr>
      <w:r w:rsidRPr="00290A00">
        <w:t xml:space="preserve">As part of the shutdown activity, a notice will be sent to the Foundation’s off-site awardees informing them that work may </w:t>
      </w:r>
      <w:proofErr w:type="gramStart"/>
      <w:r w:rsidRPr="00290A00">
        <w:t>continue on</w:t>
      </w:r>
      <w:proofErr w:type="gramEnd"/>
      <w:r w:rsidRPr="00290A00">
        <w:t xml:space="preserve"> all awards to the extent that doing so will not require federal staff intervention and that funds are available.  The notice will inform awardees that no payments will be made during the funding hiatus.</w:t>
      </w:r>
      <w:r>
        <w:t xml:space="preserve"> </w:t>
      </w:r>
    </w:p>
    <w:p w14:paraId="69860F33" w14:textId="77777777" w:rsidR="003A4DCD" w:rsidRDefault="003A4DCD" w:rsidP="00F01614">
      <w:pPr>
        <w:pStyle w:val="NoSpacing"/>
        <w:spacing w:after="120"/>
        <w:rPr>
          <w:i/>
        </w:rPr>
      </w:pPr>
    </w:p>
    <w:p w14:paraId="57020585" w14:textId="77777777" w:rsidR="00F01614" w:rsidRDefault="00F01614" w:rsidP="00F01614">
      <w:pPr>
        <w:pStyle w:val="NoSpacing"/>
        <w:spacing w:after="120"/>
        <w:rPr>
          <w:i/>
        </w:rPr>
      </w:pPr>
      <w:r>
        <w:rPr>
          <w:i/>
        </w:rPr>
        <w:t>NSF-Identified Excepted Activities</w:t>
      </w:r>
    </w:p>
    <w:p w14:paraId="039AB209" w14:textId="77777777" w:rsidR="00F01614" w:rsidRPr="00AA5125" w:rsidRDefault="00F01614" w:rsidP="00F01614">
      <w:pPr>
        <w:pStyle w:val="NoSpacing"/>
      </w:pPr>
      <w:r>
        <w:t xml:space="preserve">New obligations during the funding hiatus will be limited to those needed to </w:t>
      </w:r>
      <w:proofErr w:type="spellStart"/>
      <w:r>
        <w:t>shutdown</w:t>
      </w:r>
      <w:proofErr w:type="spellEnd"/>
      <w:r>
        <w:t xml:space="preserve"> the Foundation and maintain the excepted activities necessary to: (1) protect life and property, (2) process the </w:t>
      </w:r>
      <w:r>
        <w:lastRenderedPageBreak/>
        <w:t>necessary personnel actions, and (3) process the payroll for the period prior to the funding hiatus, and (</w:t>
      </w:r>
      <w:r w:rsidRPr="00AA5125">
        <w:t xml:space="preserve">4) </w:t>
      </w:r>
      <w:r w:rsidRPr="00AA5125">
        <w:rPr>
          <w:rStyle w:val="CommentReference"/>
          <w:rFonts w:ascii="Calibri" w:hAnsi="Calibri"/>
          <w:sz w:val="22"/>
          <w:szCs w:val="22"/>
        </w:rPr>
        <w:t>process payments associated with excepted activities.</w:t>
      </w:r>
      <w:r w:rsidRPr="00AA5125">
        <w:t xml:space="preserve">  </w:t>
      </w:r>
    </w:p>
    <w:p w14:paraId="60ACBA44" w14:textId="77777777" w:rsidR="00F01614" w:rsidRDefault="00F01614" w:rsidP="00F01614">
      <w:pPr>
        <w:pStyle w:val="NoSpacing"/>
      </w:pPr>
    </w:p>
    <w:p w14:paraId="5D72A8FB" w14:textId="77777777" w:rsidR="00F01614" w:rsidRDefault="00F01614" w:rsidP="00F01614">
      <w:pPr>
        <w:pStyle w:val="NoSpacing"/>
      </w:pPr>
      <w:r>
        <w:rPr>
          <w:u w:val="single"/>
        </w:rPr>
        <w:t>No payment for new obligations (e.g. for shutdown activities or for excepted activities) incurred during the funding hiatus will be made without an appropriation.</w:t>
      </w:r>
    </w:p>
    <w:p w14:paraId="12C97CB4" w14:textId="77777777" w:rsidR="00F01614" w:rsidRDefault="00F01614" w:rsidP="00F01614">
      <w:pPr>
        <w:pStyle w:val="NoSpacing"/>
      </w:pPr>
    </w:p>
    <w:p w14:paraId="56C1BEDC" w14:textId="77777777" w:rsidR="00F01614" w:rsidRDefault="00F01614" w:rsidP="00F01614">
      <w:pPr>
        <w:pStyle w:val="NoSpacing"/>
        <w:keepNext/>
        <w:numPr>
          <w:ilvl w:val="0"/>
          <w:numId w:val="1"/>
        </w:numPr>
        <w:rPr>
          <w:i/>
        </w:rPr>
      </w:pPr>
      <w:r>
        <w:rPr>
          <w:i/>
        </w:rPr>
        <w:t>Protecting Life and Property</w:t>
      </w:r>
    </w:p>
    <w:p w14:paraId="61C3E3F9" w14:textId="77777777" w:rsidR="00F01614" w:rsidRDefault="00F01614" w:rsidP="00F01614">
      <w:pPr>
        <w:pStyle w:val="NoSpacing"/>
        <w:keepNext/>
        <w:ind w:left="360"/>
      </w:pPr>
      <w:r>
        <w:t xml:space="preserve">NSF will maintain effective security for its Headquarters and related facilities.  The guards will protect the assets of the Foundation and will </w:t>
      </w:r>
      <w:r>
        <w:rPr>
          <w:u w:val="single"/>
        </w:rPr>
        <w:t>limit access to those employees and contractors required to perform excepted activities.</w:t>
      </w:r>
    </w:p>
    <w:p w14:paraId="330DB06F" w14:textId="77777777" w:rsidR="00F01614" w:rsidRDefault="00F01614" w:rsidP="00F01614">
      <w:pPr>
        <w:pStyle w:val="NoSpacing"/>
      </w:pPr>
    </w:p>
    <w:p w14:paraId="2F365829" w14:textId="3D4C3D68" w:rsidR="00F01614" w:rsidRDefault="00F01614" w:rsidP="00F01614">
      <w:pPr>
        <w:pStyle w:val="NoSpacing"/>
        <w:ind w:left="360"/>
      </w:pPr>
      <w:r>
        <w:t xml:space="preserve">Awardee-operated facilities with government-owned property will continue normal operations to the extent that funding was previously obligated.  As those funds are exhausted, at a minimum, awardee-operated facilities with government-owned property and property acquired in whole or in part under federally sponsored awards will be required to protect life and property </w:t>
      </w:r>
      <w:r w:rsidR="00504FA9">
        <w:t>and/</w:t>
      </w:r>
      <w:r>
        <w:t>or provide for an orderly shutdown.</w:t>
      </w:r>
    </w:p>
    <w:p w14:paraId="52E0DB75" w14:textId="77777777" w:rsidR="00F01614" w:rsidRDefault="00F01614" w:rsidP="00F01614">
      <w:pPr>
        <w:pStyle w:val="NoSpacing"/>
        <w:ind w:left="360"/>
      </w:pPr>
    </w:p>
    <w:p w14:paraId="17500B0C" w14:textId="77777777" w:rsidR="00F01614" w:rsidRDefault="00F01614" w:rsidP="00F01614">
      <w:pPr>
        <w:pStyle w:val="NoSpacing"/>
        <w:ind w:left="360"/>
      </w:pPr>
      <w:r>
        <w:t xml:space="preserve">NSF Information Technology (IT) systems will be reduced to minimum operations to maintain equipment, security, and essential operations in support of other excepted activities and to maintain emergency communications. </w:t>
      </w:r>
    </w:p>
    <w:p w14:paraId="74C48247" w14:textId="77777777" w:rsidR="00F01614" w:rsidRDefault="00F01614" w:rsidP="00F01614">
      <w:pPr>
        <w:pStyle w:val="NoSpacing"/>
        <w:ind w:left="360"/>
      </w:pPr>
    </w:p>
    <w:p w14:paraId="31C6E377" w14:textId="4B8AE2EE" w:rsidR="00F01614" w:rsidRDefault="00F01614" w:rsidP="00F01614">
      <w:pPr>
        <w:pStyle w:val="NoSpacing"/>
        <w:ind w:left="360"/>
      </w:pPr>
      <w:r>
        <w:t xml:space="preserve">NSF designates the </w:t>
      </w:r>
      <w:r w:rsidR="00F7393A">
        <w:t xml:space="preserve">Office </w:t>
      </w:r>
      <w:r>
        <w:t xml:space="preserve">of Polar Programs’ support of the Antarctic and Arctic programs as an excepted activity </w:t>
      </w:r>
      <w:proofErr w:type="gramStart"/>
      <w:r>
        <w:t>in order to</w:t>
      </w:r>
      <w:proofErr w:type="gramEnd"/>
      <w:r>
        <w:t xml:space="preserve"> respond to emergency situations that might arise.</w:t>
      </w:r>
    </w:p>
    <w:p w14:paraId="361127DE" w14:textId="77777777" w:rsidR="00F01614" w:rsidRDefault="00F01614" w:rsidP="00F01614">
      <w:pPr>
        <w:pStyle w:val="NoSpacing"/>
      </w:pPr>
    </w:p>
    <w:p w14:paraId="4B334F1B" w14:textId="77777777" w:rsidR="00F01614" w:rsidRDefault="00F01614" w:rsidP="00F01614">
      <w:pPr>
        <w:pStyle w:val="NoSpacing"/>
        <w:numPr>
          <w:ilvl w:val="0"/>
          <w:numId w:val="1"/>
        </w:numPr>
        <w:rPr>
          <w:i/>
        </w:rPr>
      </w:pPr>
      <w:r>
        <w:rPr>
          <w:i/>
        </w:rPr>
        <w:t xml:space="preserve"> Processing Necessary Personnel Actions</w:t>
      </w:r>
    </w:p>
    <w:p w14:paraId="0A6EA863" w14:textId="77777777" w:rsidR="00F01614" w:rsidRDefault="00F01614" w:rsidP="00F01614">
      <w:pPr>
        <w:pStyle w:val="NoSpacing"/>
        <w:ind w:left="360"/>
      </w:pPr>
      <w:r>
        <w:t>Necessary personnel actions will be taken to release employees in accordance with applicable law and Office of Personnel Management regulations.  Preparation of employee notices related to the funding hiatus and processing of personnel actions in connection with furlough actions, performance of excepted activities, or separation from Federal service are excepted activities.</w:t>
      </w:r>
    </w:p>
    <w:p w14:paraId="523E8ED1" w14:textId="77777777" w:rsidR="00F01614" w:rsidRDefault="00F01614" w:rsidP="00F01614">
      <w:pPr>
        <w:pStyle w:val="NoSpacing"/>
      </w:pPr>
    </w:p>
    <w:p w14:paraId="44F9D240" w14:textId="77777777" w:rsidR="00F01614" w:rsidRDefault="00F01614" w:rsidP="00F01614">
      <w:pPr>
        <w:pStyle w:val="NoSpacing"/>
        <w:numPr>
          <w:ilvl w:val="0"/>
          <w:numId w:val="1"/>
        </w:numPr>
        <w:rPr>
          <w:i/>
        </w:rPr>
      </w:pPr>
      <w:r>
        <w:rPr>
          <w:i/>
        </w:rPr>
        <w:t xml:space="preserve"> Process the Payroll for Period Prior to the Funding Hiatus</w:t>
      </w:r>
    </w:p>
    <w:p w14:paraId="3F03B16C" w14:textId="77777777" w:rsidR="00F01614" w:rsidRDefault="00F01614" w:rsidP="00F01614">
      <w:pPr>
        <w:pStyle w:val="NoSpacing"/>
        <w:ind w:left="360"/>
      </w:pPr>
      <w:r>
        <w:t>The payroll will be processed by the Department of the Interior for those days worked prior to the funding hiatus.  In addition, the payroll records will be maintained to record the furlough status of non-excepted employees and the on-duty status of excepted employees.  The records associated with health benefits and other benefits that remain in effect for all employees during the funding hiatus will also be maintained.  No payments for payroll earned or benefit costs incurred during the funding hiatus will be made until a new appropriation is in effect.</w:t>
      </w:r>
    </w:p>
    <w:p w14:paraId="0BBA63B7" w14:textId="77777777" w:rsidR="003A4DCD" w:rsidRDefault="003A4DCD"/>
    <w:p w14:paraId="0890110A" w14:textId="77777777" w:rsidR="003A4DCD" w:rsidRPr="00F733FB" w:rsidRDefault="003A4DCD" w:rsidP="003A4DCD">
      <w:pPr>
        <w:rPr>
          <w:rFonts w:asciiTheme="minorHAnsi" w:hAnsiTheme="minorHAnsi"/>
          <w:i/>
          <w:sz w:val="22"/>
        </w:rPr>
      </w:pPr>
      <w:r w:rsidRPr="00F733FB">
        <w:rPr>
          <w:rFonts w:asciiTheme="minorHAnsi" w:hAnsiTheme="minorHAnsi"/>
          <w:i/>
          <w:sz w:val="22"/>
        </w:rPr>
        <w:t>Plan for Performance of Excepted and Exempted Activities</w:t>
      </w:r>
    </w:p>
    <w:p w14:paraId="19EA70E5" w14:textId="47451102" w:rsidR="00573552" w:rsidRPr="00F733FB" w:rsidRDefault="00F01614">
      <w:pPr>
        <w:rPr>
          <w:rFonts w:asciiTheme="minorHAnsi" w:hAnsiTheme="minorHAnsi"/>
          <w:sz w:val="22"/>
        </w:rPr>
      </w:pPr>
      <w:r w:rsidRPr="00F733FB">
        <w:rPr>
          <w:rFonts w:asciiTheme="minorHAnsi" w:hAnsiTheme="minorHAnsi"/>
          <w:sz w:val="22"/>
        </w:rPr>
        <w:t>All activities defined above as excepted may be performed on-site or off-site by individuals designated as excepted by NSF management.  All other agency functions are non-excepted.</w:t>
      </w:r>
      <w:r w:rsidR="00F733FB">
        <w:rPr>
          <w:rFonts w:asciiTheme="minorHAnsi" w:hAnsiTheme="minorHAnsi"/>
          <w:sz w:val="22"/>
        </w:rPr>
        <w:t xml:space="preserve">  </w:t>
      </w:r>
      <w:r w:rsidR="00D26A52" w:rsidRPr="00F733FB">
        <w:rPr>
          <w:rFonts w:asciiTheme="minorHAnsi" w:eastAsia="Times New Roman" w:hAnsiTheme="minorHAnsi" w:cs="Times New Roman"/>
          <w:sz w:val="22"/>
        </w:rPr>
        <w:t>All activities defined above as exempted will be performed off-site by</w:t>
      </w:r>
      <w:r w:rsidR="006C2452">
        <w:rPr>
          <w:rFonts w:asciiTheme="minorHAnsi" w:eastAsia="Times New Roman" w:hAnsiTheme="minorHAnsi" w:cs="Times New Roman"/>
          <w:sz w:val="22"/>
        </w:rPr>
        <w:t xml:space="preserve"> </w:t>
      </w:r>
      <w:r w:rsidR="00462531">
        <w:rPr>
          <w:rFonts w:asciiTheme="minorHAnsi" w:eastAsia="Times New Roman" w:hAnsiTheme="minorHAnsi" w:cs="Times New Roman"/>
          <w:sz w:val="22"/>
        </w:rPr>
        <w:t>exempt personnel, as defined above.</w:t>
      </w:r>
      <w:r w:rsidR="00D26A52" w:rsidRPr="00F733FB">
        <w:rPr>
          <w:rFonts w:asciiTheme="minorHAnsi" w:hAnsiTheme="minorHAnsi"/>
          <w:sz w:val="22"/>
        </w:rPr>
        <w:t xml:space="preserve">  </w:t>
      </w:r>
    </w:p>
    <w:sectPr w:rsidR="00573552" w:rsidRPr="00F733FB">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4F458" w14:textId="77777777" w:rsidR="00C2302B" w:rsidRDefault="00C2302B" w:rsidP="00C2302B">
      <w:pPr>
        <w:spacing w:after="0" w:line="240" w:lineRule="auto"/>
      </w:pPr>
      <w:r>
        <w:separator/>
      </w:r>
    </w:p>
  </w:endnote>
  <w:endnote w:type="continuationSeparator" w:id="0">
    <w:p w14:paraId="3CE09CA0" w14:textId="77777777" w:rsidR="00C2302B" w:rsidRDefault="00C2302B" w:rsidP="00C23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0482078"/>
      <w:docPartObj>
        <w:docPartGallery w:val="Page Numbers (Bottom of Page)"/>
        <w:docPartUnique/>
      </w:docPartObj>
    </w:sdtPr>
    <w:sdtEndPr>
      <w:rPr>
        <w:rFonts w:asciiTheme="minorHAnsi" w:hAnsiTheme="minorHAnsi" w:cstheme="minorHAnsi"/>
        <w:noProof/>
        <w:sz w:val="20"/>
        <w:szCs w:val="20"/>
      </w:rPr>
    </w:sdtEndPr>
    <w:sdtContent>
      <w:p w14:paraId="3C8E8101" w14:textId="2D683EB3" w:rsidR="00C2302B" w:rsidRPr="00C2302B" w:rsidRDefault="00C2302B" w:rsidP="00C2302B">
        <w:pPr>
          <w:pStyle w:val="Footer"/>
          <w:jc w:val="center"/>
          <w:rPr>
            <w:rFonts w:asciiTheme="minorHAnsi" w:hAnsiTheme="minorHAnsi" w:cstheme="minorHAnsi"/>
            <w:sz w:val="20"/>
            <w:szCs w:val="20"/>
          </w:rPr>
        </w:pPr>
        <w:r w:rsidRPr="00C2302B">
          <w:rPr>
            <w:rFonts w:asciiTheme="minorHAnsi" w:hAnsiTheme="minorHAnsi" w:cstheme="minorHAnsi"/>
            <w:sz w:val="20"/>
            <w:szCs w:val="20"/>
          </w:rPr>
          <w:fldChar w:fldCharType="begin"/>
        </w:r>
        <w:r w:rsidRPr="00C2302B">
          <w:rPr>
            <w:rFonts w:asciiTheme="minorHAnsi" w:hAnsiTheme="minorHAnsi" w:cstheme="minorHAnsi"/>
            <w:sz w:val="20"/>
            <w:szCs w:val="20"/>
          </w:rPr>
          <w:instrText xml:space="preserve"> PAGE   \* MERGEFORMAT </w:instrText>
        </w:r>
        <w:r w:rsidRPr="00C2302B">
          <w:rPr>
            <w:rFonts w:asciiTheme="minorHAnsi" w:hAnsiTheme="minorHAnsi" w:cstheme="minorHAnsi"/>
            <w:sz w:val="20"/>
            <w:szCs w:val="20"/>
          </w:rPr>
          <w:fldChar w:fldCharType="separate"/>
        </w:r>
        <w:r w:rsidRPr="00C2302B">
          <w:rPr>
            <w:rFonts w:asciiTheme="minorHAnsi" w:hAnsiTheme="minorHAnsi" w:cstheme="minorHAnsi"/>
            <w:noProof/>
            <w:sz w:val="20"/>
            <w:szCs w:val="20"/>
          </w:rPr>
          <w:t>2</w:t>
        </w:r>
        <w:r w:rsidRPr="00C2302B">
          <w:rPr>
            <w:rFonts w:asciiTheme="minorHAnsi" w:hAnsiTheme="minorHAnsi" w:cstheme="minorHAnsi"/>
            <w:noProof/>
            <w:sz w:val="20"/>
            <w:szCs w:val="20"/>
          </w:rPr>
          <w:fldChar w:fldCharType="end"/>
        </w:r>
      </w:p>
    </w:sdtContent>
  </w:sdt>
  <w:p w14:paraId="638EDDAF" w14:textId="77777777" w:rsidR="00C2302B" w:rsidRDefault="00C230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CD4430" w14:textId="77777777" w:rsidR="00C2302B" w:rsidRDefault="00C2302B" w:rsidP="00C2302B">
      <w:pPr>
        <w:spacing w:after="0" w:line="240" w:lineRule="auto"/>
      </w:pPr>
      <w:r>
        <w:separator/>
      </w:r>
    </w:p>
  </w:footnote>
  <w:footnote w:type="continuationSeparator" w:id="0">
    <w:p w14:paraId="155FB17B" w14:textId="77777777" w:rsidR="00C2302B" w:rsidRDefault="00C2302B" w:rsidP="00C230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F50C9"/>
    <w:multiLevelType w:val="hybridMultilevel"/>
    <w:tmpl w:val="82BC000C"/>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 w15:restartNumberingAfterBreak="0">
    <w:nsid w:val="6B1718B9"/>
    <w:multiLevelType w:val="hybridMultilevel"/>
    <w:tmpl w:val="48C4E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614"/>
    <w:rsid w:val="000457CF"/>
    <w:rsid w:val="00066865"/>
    <w:rsid w:val="0014374E"/>
    <w:rsid w:val="00171FDE"/>
    <w:rsid w:val="00182A44"/>
    <w:rsid w:val="00290A00"/>
    <w:rsid w:val="003A4DCD"/>
    <w:rsid w:val="003D3690"/>
    <w:rsid w:val="00402052"/>
    <w:rsid w:val="004145EE"/>
    <w:rsid w:val="00462531"/>
    <w:rsid w:val="00504FA9"/>
    <w:rsid w:val="00573552"/>
    <w:rsid w:val="00577414"/>
    <w:rsid w:val="005C7350"/>
    <w:rsid w:val="00636714"/>
    <w:rsid w:val="006641EE"/>
    <w:rsid w:val="006C2452"/>
    <w:rsid w:val="007077CC"/>
    <w:rsid w:val="007718A7"/>
    <w:rsid w:val="007972AE"/>
    <w:rsid w:val="0084788A"/>
    <w:rsid w:val="00A34124"/>
    <w:rsid w:val="00AA3719"/>
    <w:rsid w:val="00AA5125"/>
    <w:rsid w:val="00AA79B3"/>
    <w:rsid w:val="00AB52E8"/>
    <w:rsid w:val="00AD71FC"/>
    <w:rsid w:val="00C2302B"/>
    <w:rsid w:val="00CF16CA"/>
    <w:rsid w:val="00D26A52"/>
    <w:rsid w:val="00D405EC"/>
    <w:rsid w:val="00D41049"/>
    <w:rsid w:val="00D4677D"/>
    <w:rsid w:val="00D959CC"/>
    <w:rsid w:val="00DB0D94"/>
    <w:rsid w:val="00DB6E2D"/>
    <w:rsid w:val="00F01614"/>
    <w:rsid w:val="00F733FB"/>
    <w:rsid w:val="00F73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14D95"/>
  <w15:docId w15:val="{BA64A76D-9F22-494C-A7BE-45CEB1511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F01614"/>
    <w:pPr>
      <w:spacing w:after="0" w:line="240" w:lineRule="auto"/>
    </w:pPr>
    <w:rPr>
      <w:rFonts w:ascii="Calibri" w:eastAsia="Times New Roman" w:hAnsi="Calibri" w:cs="Times New Roman"/>
      <w:sz w:val="22"/>
    </w:rPr>
  </w:style>
  <w:style w:type="character" w:styleId="CommentReference">
    <w:name w:val="annotation reference"/>
    <w:semiHidden/>
    <w:unhideWhenUsed/>
    <w:rsid w:val="00F01614"/>
    <w:rPr>
      <w:rFonts w:ascii="Times New Roman" w:hAnsi="Times New Roman" w:cs="Times New Roman" w:hint="default"/>
      <w:sz w:val="16"/>
      <w:szCs w:val="16"/>
    </w:rPr>
  </w:style>
  <w:style w:type="paragraph" w:styleId="BalloonText">
    <w:name w:val="Balloon Text"/>
    <w:basedOn w:val="Normal"/>
    <w:link w:val="BalloonTextChar"/>
    <w:uiPriority w:val="99"/>
    <w:semiHidden/>
    <w:unhideWhenUsed/>
    <w:rsid w:val="005C73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7350"/>
    <w:rPr>
      <w:rFonts w:ascii="Segoe UI" w:hAnsi="Segoe UI" w:cs="Segoe UI"/>
      <w:sz w:val="18"/>
      <w:szCs w:val="18"/>
    </w:rPr>
  </w:style>
  <w:style w:type="paragraph" w:styleId="CommentText">
    <w:name w:val="annotation text"/>
    <w:basedOn w:val="Normal"/>
    <w:link w:val="CommentTextChar"/>
    <w:uiPriority w:val="99"/>
    <w:semiHidden/>
    <w:unhideWhenUsed/>
    <w:rsid w:val="00636714"/>
    <w:pPr>
      <w:spacing w:line="240" w:lineRule="auto"/>
    </w:pPr>
    <w:rPr>
      <w:sz w:val="20"/>
      <w:szCs w:val="20"/>
    </w:rPr>
  </w:style>
  <w:style w:type="character" w:customStyle="1" w:styleId="CommentTextChar">
    <w:name w:val="Comment Text Char"/>
    <w:basedOn w:val="DefaultParagraphFont"/>
    <w:link w:val="CommentText"/>
    <w:uiPriority w:val="99"/>
    <w:semiHidden/>
    <w:rsid w:val="00636714"/>
    <w:rPr>
      <w:sz w:val="20"/>
      <w:szCs w:val="20"/>
    </w:rPr>
  </w:style>
  <w:style w:type="paragraph" w:styleId="CommentSubject">
    <w:name w:val="annotation subject"/>
    <w:basedOn w:val="CommentText"/>
    <w:next w:val="CommentText"/>
    <w:link w:val="CommentSubjectChar"/>
    <w:uiPriority w:val="99"/>
    <w:semiHidden/>
    <w:unhideWhenUsed/>
    <w:rsid w:val="00636714"/>
    <w:rPr>
      <w:b/>
      <w:bCs/>
    </w:rPr>
  </w:style>
  <w:style w:type="character" w:customStyle="1" w:styleId="CommentSubjectChar">
    <w:name w:val="Comment Subject Char"/>
    <w:basedOn w:val="CommentTextChar"/>
    <w:link w:val="CommentSubject"/>
    <w:uiPriority w:val="99"/>
    <w:semiHidden/>
    <w:rsid w:val="00636714"/>
    <w:rPr>
      <w:b/>
      <w:bCs/>
      <w:sz w:val="20"/>
      <w:szCs w:val="20"/>
    </w:rPr>
  </w:style>
  <w:style w:type="paragraph" w:styleId="Header">
    <w:name w:val="header"/>
    <w:basedOn w:val="Normal"/>
    <w:link w:val="HeaderChar"/>
    <w:uiPriority w:val="99"/>
    <w:unhideWhenUsed/>
    <w:rsid w:val="00C230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02B"/>
  </w:style>
  <w:style w:type="paragraph" w:styleId="Footer">
    <w:name w:val="footer"/>
    <w:basedOn w:val="Normal"/>
    <w:link w:val="FooterChar"/>
    <w:uiPriority w:val="99"/>
    <w:unhideWhenUsed/>
    <w:rsid w:val="00C230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0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2345003">
      <w:bodyDiv w:val="1"/>
      <w:marLeft w:val="0"/>
      <w:marRight w:val="0"/>
      <w:marTop w:val="0"/>
      <w:marBottom w:val="0"/>
      <w:divBdr>
        <w:top w:val="none" w:sz="0" w:space="0" w:color="auto"/>
        <w:left w:val="none" w:sz="0" w:space="0" w:color="auto"/>
        <w:bottom w:val="none" w:sz="0" w:space="0" w:color="auto"/>
        <w:right w:val="none" w:sz="0" w:space="0" w:color="auto"/>
      </w:divBdr>
    </w:div>
    <w:div w:id="119427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69945ce6-3f69-4ae3-9a33-d589552e7083">2017</Yea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7C16AD3E7582448C04C410E82541C5" ma:contentTypeVersion="1" ma:contentTypeDescription="Create a new document." ma:contentTypeScope="" ma:versionID="fdc236fe030d88fdde7cf1dee778f74e">
  <xsd:schema xmlns:xsd="http://www.w3.org/2001/XMLSchema" xmlns:xs="http://www.w3.org/2001/XMLSchema" xmlns:p="http://schemas.microsoft.com/office/2006/metadata/properties" xmlns:ns2="69945ce6-3f69-4ae3-9a33-d589552e7083" targetNamespace="http://schemas.microsoft.com/office/2006/metadata/properties" ma:root="true" ma:fieldsID="8b6ea02ddfb16a6a01e24395f5145032" ns2:_="">
    <xsd:import namespace="69945ce6-3f69-4ae3-9a33-d589552e7083"/>
    <xsd:element name="properties">
      <xsd:complexType>
        <xsd:sequence>
          <xsd:element name="documentManagement">
            <xsd:complexType>
              <xsd:all>
                <xsd:element ref="ns2:Yea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945ce6-3f69-4ae3-9a33-d589552e7083" elementFormDefault="qualified">
    <xsd:import namespace="http://schemas.microsoft.com/office/2006/documentManagement/types"/>
    <xsd:import namespace="http://schemas.microsoft.com/office/infopath/2007/PartnerControls"/>
    <xsd:element name="Year" ma:index="8" ma:displayName="Year" ma:default="1985" ma:format="Dropdown" ma:internalName="Year">
      <xsd:simpleType>
        <xsd:restriction base="dms:Choice">
          <xsd:enumeration value="1985"/>
          <xsd:enumeration value="1995"/>
          <xsd:enumeration value="2011"/>
          <xsd:enumeration value="2013"/>
          <xsd:enumeration value="2015"/>
          <xsd:enumeration value="2017"/>
          <xsd:enumeration value="Referenc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638BB-4863-45F4-8743-FD244D760000}">
  <ds:schemaRefs>
    <ds:schemaRef ds:uri="http://schemas.microsoft.com/sharepoint/v3/contenttype/forms"/>
  </ds:schemaRefs>
</ds:datastoreItem>
</file>

<file path=customXml/itemProps2.xml><?xml version="1.0" encoding="utf-8"?>
<ds:datastoreItem xmlns:ds="http://schemas.openxmlformats.org/officeDocument/2006/customXml" ds:itemID="{DA45CEE9-7768-4C9A-A756-AF0950CAB68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9945ce6-3f69-4ae3-9a33-d589552e7083"/>
    <ds:schemaRef ds:uri="http://www.w3.org/XML/1998/namespace"/>
    <ds:schemaRef ds:uri="http://purl.org/dc/dcmitype/"/>
  </ds:schemaRefs>
</ds:datastoreItem>
</file>

<file path=customXml/itemProps3.xml><?xml version="1.0" encoding="utf-8"?>
<ds:datastoreItem xmlns:ds="http://schemas.openxmlformats.org/officeDocument/2006/customXml" ds:itemID="{1F440850-345F-47CB-8864-3CE6D8A7A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945ce6-3f69-4ae3-9a33-d589552e70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FECC06-23FD-4A79-9428-B7A8E4B5A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1272</Words>
  <Characters>7251</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lrudolph</dc:creator>
  <cp:lastModifiedBy>DuBose, Kelly D.</cp:lastModifiedBy>
  <cp:revision>2</cp:revision>
  <dcterms:created xsi:type="dcterms:W3CDTF">2018-11-15T18:42:00Z</dcterms:created>
  <dcterms:modified xsi:type="dcterms:W3CDTF">2018-11-15T18:42:00Z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0x010100EB7C16AD3E7582448C04C410E82541C5</vt:lpwstr>
  </property>
</Properties>
</file>